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106"/>
        <w:gridCol w:w="1054"/>
        <w:gridCol w:w="3896"/>
      </w:tblGrid>
      <w:tr w:rsidR="00102813" w:rsidRPr="000C0065" w:rsidTr="00352E07">
        <w:trPr>
          <w:trHeight w:val="687"/>
        </w:trPr>
        <w:tc>
          <w:tcPr>
            <w:tcW w:w="2267" w:type="pct"/>
            <w:shd w:val="clear" w:color="auto" w:fill="800000"/>
            <w:hideMark/>
          </w:tcPr>
          <w:p w:rsidR="00102813" w:rsidRPr="00570CE1" w:rsidRDefault="00102813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102813" w:rsidRPr="00570CE1" w:rsidRDefault="00102813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33" w:type="pct"/>
            <w:gridSpan w:val="2"/>
            <w:shd w:val="clear" w:color="auto" w:fill="auto"/>
          </w:tcPr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Evaluación</w:t>
            </w:r>
          </w:p>
        </w:tc>
      </w:tr>
      <w:tr w:rsidR="00102813" w:rsidRPr="000C0065" w:rsidTr="00352E07">
        <w:trPr>
          <w:trHeight w:val="675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02813" w:rsidRPr="00CC494B" w:rsidRDefault="00102813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33" w:type="pct"/>
            <w:gridSpan w:val="2"/>
          </w:tcPr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102813" w:rsidRPr="000C0065" w:rsidTr="00352E07">
        <w:trPr>
          <w:trHeight w:val="430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02813" w:rsidRPr="00CC494B" w:rsidRDefault="00102813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33" w:type="pct"/>
            <w:gridSpan w:val="2"/>
          </w:tcPr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Subdirección de Planeación</w:t>
            </w:r>
          </w:p>
        </w:tc>
      </w:tr>
      <w:tr w:rsidR="00102813" w:rsidRPr="000C0065" w:rsidTr="00352E07">
        <w:trPr>
          <w:trHeight w:val="788"/>
        </w:trPr>
        <w:tc>
          <w:tcPr>
            <w:tcW w:w="2267" w:type="pct"/>
            <w:shd w:val="clear" w:color="auto" w:fill="BFBFBF" w:themeFill="background1" w:themeFillShade="BF"/>
            <w:hideMark/>
          </w:tcPr>
          <w:p w:rsidR="00102813" w:rsidRPr="00CC494B" w:rsidRDefault="00102813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33" w:type="pct"/>
            <w:gridSpan w:val="2"/>
          </w:tcPr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Jefatura de Departamento de Evaluación</w:t>
            </w:r>
          </w:p>
        </w:tc>
      </w:tr>
      <w:tr w:rsidR="00570CE1" w:rsidRPr="000C0065" w:rsidTr="00352E07">
        <w:trPr>
          <w:trHeight w:val="430"/>
        </w:trPr>
        <w:tc>
          <w:tcPr>
            <w:tcW w:w="5000" w:type="pct"/>
            <w:gridSpan w:val="3"/>
            <w:shd w:val="clear" w:color="auto" w:fill="800000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02813" w:rsidRPr="000C0065" w:rsidTr="00352E07">
        <w:trPr>
          <w:trHeight w:val="1665"/>
        </w:trPr>
        <w:tc>
          <w:tcPr>
            <w:tcW w:w="2849" w:type="pct"/>
            <w:gridSpan w:val="2"/>
          </w:tcPr>
          <w:p w:rsidR="00197AEC" w:rsidRPr="00197AEC" w:rsidRDefault="00197AEC" w:rsidP="00197AEC">
            <w:pPr>
              <w:spacing w:line="276" w:lineRule="auto"/>
              <w:rPr>
                <w:rFonts w:cs="Arial"/>
                <w:sz w:val="24"/>
              </w:rPr>
            </w:pPr>
            <w:r w:rsidRPr="00197AEC">
              <w:rPr>
                <w:rFonts w:cs="Arial"/>
                <w:sz w:val="24"/>
              </w:rPr>
              <w:t>Jefatura de Planeación</w:t>
            </w:r>
          </w:p>
          <w:p w:rsidR="00197AEC" w:rsidRPr="00197AEC" w:rsidRDefault="00197AEC" w:rsidP="00197AEC">
            <w:pPr>
              <w:spacing w:line="276" w:lineRule="auto"/>
              <w:rPr>
                <w:rFonts w:cs="Arial"/>
                <w:sz w:val="24"/>
              </w:rPr>
            </w:pPr>
            <w:r w:rsidRPr="00197AEC">
              <w:rPr>
                <w:rFonts w:cs="Arial"/>
                <w:sz w:val="24"/>
              </w:rPr>
              <w:t>Jefatura de Infraestructura Institucional</w:t>
            </w:r>
          </w:p>
          <w:p w:rsidR="00102813" w:rsidRPr="00CB472C" w:rsidRDefault="00197AEC" w:rsidP="00197AEC">
            <w:pPr>
              <w:spacing w:line="276" w:lineRule="auto"/>
              <w:rPr>
                <w:rFonts w:cs="Arial"/>
                <w:sz w:val="24"/>
              </w:rPr>
            </w:pPr>
            <w:r w:rsidRPr="00197AEC">
              <w:rPr>
                <w:rFonts w:cs="Arial"/>
                <w:sz w:val="24"/>
              </w:rPr>
              <w:t>Subdirección de Programación</w:t>
            </w:r>
          </w:p>
        </w:tc>
        <w:tc>
          <w:tcPr>
            <w:tcW w:w="2151" w:type="pct"/>
          </w:tcPr>
          <w:p w:rsidR="00102813" w:rsidRPr="000C0065" w:rsidRDefault="00102813" w:rsidP="005C1D3B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Realizar trabajos relacionados con la evaluación, en materia de planeación y programación.</w:t>
            </w:r>
          </w:p>
        </w:tc>
      </w:tr>
      <w:tr w:rsidR="00EE25A6" w:rsidRPr="000C0065" w:rsidTr="00352E07">
        <w:trPr>
          <w:trHeight w:val="419"/>
        </w:trPr>
        <w:tc>
          <w:tcPr>
            <w:tcW w:w="2849" w:type="pct"/>
            <w:gridSpan w:val="2"/>
            <w:shd w:val="clear" w:color="auto" w:fill="800000"/>
            <w:hideMark/>
          </w:tcPr>
          <w:p w:rsidR="00EE25A6" w:rsidRPr="00CB472C" w:rsidRDefault="00EE25A6" w:rsidP="002C15C4">
            <w:pPr>
              <w:spacing w:line="276" w:lineRule="auto"/>
              <w:rPr>
                <w:rFonts w:cs="Arial"/>
                <w:sz w:val="24"/>
              </w:rPr>
            </w:pPr>
            <w:r w:rsidRPr="00CB472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>ependencias y Órganos Desconcentrados</w:t>
            </w:r>
            <w:r w:rsidRPr="00CB472C">
              <w:rPr>
                <w:rFonts w:cs="Arial"/>
                <w:sz w:val="24"/>
              </w:rPr>
              <w:t xml:space="preserve"> de la Administración </w:t>
            </w:r>
            <w:r>
              <w:rPr>
                <w:rFonts w:cs="Arial"/>
                <w:sz w:val="24"/>
              </w:rPr>
              <w:t>Municipal</w:t>
            </w:r>
          </w:p>
        </w:tc>
        <w:tc>
          <w:tcPr>
            <w:tcW w:w="2151" w:type="pct"/>
            <w:shd w:val="clear" w:color="auto" w:fill="800000"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</w:p>
        </w:tc>
      </w:tr>
      <w:tr w:rsidR="00EE25A6" w:rsidRPr="000C0065" w:rsidTr="00352E07">
        <w:trPr>
          <w:trHeight w:val="430"/>
        </w:trPr>
        <w:tc>
          <w:tcPr>
            <w:tcW w:w="2849" w:type="pct"/>
            <w:gridSpan w:val="2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1" w:type="pct"/>
            <w:shd w:val="clear" w:color="auto" w:fill="538135" w:themeFill="accent6" w:themeFillShade="BF"/>
            <w:hideMark/>
          </w:tcPr>
          <w:p w:rsidR="00EE25A6" w:rsidRPr="000C0065" w:rsidRDefault="00EE25A6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102813" w:rsidRPr="000C0065" w:rsidTr="00352E07">
        <w:trPr>
          <w:trHeight w:val="1111"/>
        </w:trPr>
        <w:tc>
          <w:tcPr>
            <w:tcW w:w="2849" w:type="pct"/>
            <w:gridSpan w:val="2"/>
          </w:tcPr>
          <w:p w:rsidR="00197AEC" w:rsidRPr="00197AEC" w:rsidRDefault="00197AEC" w:rsidP="00197AEC">
            <w:pPr>
              <w:spacing w:line="276" w:lineRule="auto"/>
              <w:rPr>
                <w:rFonts w:cs="Arial"/>
                <w:sz w:val="24"/>
              </w:rPr>
            </w:pPr>
            <w:r w:rsidRPr="00197AEC">
              <w:rPr>
                <w:rFonts w:cs="Arial"/>
                <w:sz w:val="24"/>
              </w:rPr>
              <w:t>Todas las áreas del Ayuntamiento.</w:t>
            </w:r>
          </w:p>
          <w:p w:rsidR="00197AEC" w:rsidRPr="00197AEC" w:rsidRDefault="00197AEC" w:rsidP="00197AEC">
            <w:pPr>
              <w:spacing w:line="276" w:lineRule="auto"/>
              <w:rPr>
                <w:rFonts w:cs="Arial"/>
                <w:sz w:val="24"/>
              </w:rPr>
            </w:pPr>
            <w:r w:rsidRPr="00197AEC">
              <w:rPr>
                <w:rFonts w:cs="Arial"/>
                <w:sz w:val="24"/>
              </w:rPr>
              <w:t>Secretaría de Planeación y Finanzas</w:t>
            </w:r>
          </w:p>
          <w:p w:rsidR="00102813" w:rsidRDefault="00102813" w:rsidP="003F28E9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.</w:t>
            </w:r>
          </w:p>
          <w:p w:rsidR="00102813" w:rsidRPr="000C0065" w:rsidRDefault="00102813" w:rsidP="00775E78">
            <w:pPr>
              <w:rPr>
                <w:rFonts w:cs="Arial"/>
              </w:rPr>
            </w:pPr>
          </w:p>
        </w:tc>
        <w:tc>
          <w:tcPr>
            <w:tcW w:w="2151" w:type="pct"/>
          </w:tcPr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Asesorar en la aplicación del Presupuesto basado en Resultados (</w:t>
            </w:r>
            <w:proofErr w:type="spellStart"/>
            <w:r>
              <w:rPr>
                <w:rFonts w:cs="Arial"/>
                <w:sz w:val="24"/>
              </w:rPr>
              <w:t>PbR</w:t>
            </w:r>
            <w:proofErr w:type="spellEnd"/>
            <w:r>
              <w:rPr>
                <w:rFonts w:cs="Arial"/>
                <w:sz w:val="24"/>
              </w:rPr>
              <w:t>), y el Sistema de Evaluación del Desempeño (SED).</w:t>
            </w:r>
          </w:p>
          <w:p w:rsidR="00102813" w:rsidRDefault="00102813" w:rsidP="005C1D3B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Conocer la normatividad y aplicación en los municipios de las Matrices de Marco Lógico, conforme al Consejo de Evaluación Estatal.</w:t>
            </w: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4D318D" w:rsidRDefault="004D318D" w:rsidP="00352E07">
      <w:pPr>
        <w:pStyle w:val="MTexto"/>
        <w:rPr>
          <w:b/>
        </w:rPr>
      </w:pPr>
    </w:p>
    <w:p w:rsidR="00102813" w:rsidRPr="00102813" w:rsidRDefault="00570CE1" w:rsidP="00102813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02813" w:rsidRPr="000C0065" w:rsidTr="004D0A49">
        <w:trPr>
          <w:trHeight w:val="1028"/>
        </w:trPr>
        <w:tc>
          <w:tcPr>
            <w:tcW w:w="5000" w:type="pct"/>
          </w:tcPr>
          <w:p w:rsidR="00102813" w:rsidRPr="000C0065" w:rsidRDefault="00102813" w:rsidP="005C1D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 xml:space="preserve">Impulsar y dar seguimiento a la aplicación de la gestión para resultados: Matrices de Marco Lógico, </w:t>
            </w:r>
            <w:proofErr w:type="spellStart"/>
            <w:r>
              <w:rPr>
                <w:rFonts w:cs="Arial"/>
                <w:sz w:val="24"/>
              </w:rPr>
              <w:t>PbR</w:t>
            </w:r>
            <w:proofErr w:type="spellEnd"/>
            <w:r>
              <w:rPr>
                <w:rFonts w:cs="Arial"/>
                <w:sz w:val="24"/>
              </w:rPr>
              <w:t xml:space="preserve"> y SED. Apoyar en la integración del POA y seguimiento.</w:t>
            </w: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102813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</w:rPr>
              <w:t xml:space="preserve">I.- </w:t>
            </w:r>
            <w:r w:rsidRPr="00102813">
              <w:rPr>
                <w:sz w:val="24"/>
                <w:lang w:val="es-MX"/>
              </w:rPr>
              <w:t>Proponer y desarrollar los mecanismos para verificar el cumplimiento de los objetivos, estrategias y líneas de acción del plan municipal de desarrollo y sus programas.</w:t>
            </w:r>
          </w:p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  <w:lang w:val="es-MX"/>
              </w:rPr>
              <w:t>II.- Efectuar la revisión, monitoreo trimestral y evaluación anual de los objetivos y metas establecidos en el programas presupuestarios que integran el programa operativo anual. Así como proponer las adecuaciones que precedan, en base al presupuesto basado en resultados.</w:t>
            </w:r>
          </w:p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  <w:lang w:val="es-MX"/>
              </w:rPr>
              <w:t>III.- Participar en la propuesta de los objetivos y metas del programa operativo anual municipal.</w:t>
            </w:r>
          </w:p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  <w:lang w:val="es-MX"/>
              </w:rPr>
              <w:t>IV.- En coordinación con la Subdirección de Programación, verificar la ejecución y operación de los programas, que respondan a los objetivos, metas y estrategias fijadas en el plan municipal de desarrollo; así como coadyuvar en la coordinación del seguimiento de los programas.</w:t>
            </w:r>
          </w:p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  <w:lang w:val="es-MX"/>
              </w:rPr>
              <w:t>V.- Aportar información y elementos de análisis, que contribuyan a la evaluación de resultados de los programas en el Municipio.</w:t>
            </w:r>
          </w:p>
          <w:p w:rsidR="00102813" w:rsidRPr="00102813" w:rsidRDefault="00102813" w:rsidP="005C1D3B">
            <w:pPr>
              <w:pStyle w:val="Prrafodelista"/>
              <w:spacing w:line="276" w:lineRule="auto"/>
              <w:ind w:left="0"/>
              <w:rPr>
                <w:sz w:val="24"/>
                <w:lang w:val="es-MX"/>
              </w:rPr>
            </w:pPr>
            <w:r w:rsidRPr="00102813">
              <w:rPr>
                <w:sz w:val="24"/>
                <w:lang w:val="es-MX"/>
              </w:rPr>
              <w:t xml:space="preserve">VI.- Incorporar al portal de Transparencia del Municipio lo relacionado al </w:t>
            </w:r>
            <w:proofErr w:type="spellStart"/>
            <w:r w:rsidRPr="00102813">
              <w:rPr>
                <w:sz w:val="24"/>
                <w:lang w:val="es-MX"/>
              </w:rPr>
              <w:t>PbR</w:t>
            </w:r>
            <w:proofErr w:type="spellEnd"/>
            <w:r w:rsidRPr="00102813">
              <w:rPr>
                <w:sz w:val="24"/>
                <w:lang w:val="es-MX"/>
              </w:rPr>
              <w:t xml:space="preserve"> y SED.</w:t>
            </w:r>
          </w:p>
        </w:tc>
      </w:tr>
    </w:tbl>
    <w:p w:rsidR="00570CE1" w:rsidRPr="00352E07" w:rsidRDefault="00570CE1" w:rsidP="00352E07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6791"/>
      </w:tblGrid>
      <w:tr w:rsidR="00570CE1" w:rsidRPr="000C0065" w:rsidTr="00B7585B">
        <w:trPr>
          <w:trHeight w:val="2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102813" w:rsidRPr="000C0065" w:rsidTr="00B7585B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Licenciatura o experiencia comprobada.</w:t>
            </w:r>
          </w:p>
        </w:tc>
      </w:tr>
      <w:tr w:rsidR="00102813" w:rsidRPr="000C0065" w:rsidTr="00B7585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Sector público: gobierno federal, estatal y municipal.</w:t>
            </w: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5 años de antigüedad en el puesto.</w:t>
            </w:r>
          </w:p>
        </w:tc>
      </w:tr>
      <w:tr w:rsidR="00102813" w:rsidRPr="000C0065" w:rsidTr="00B7585B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 xml:space="preserve">Lo relativo en la Gestión para Resultados, Presupuesto basado en Resultados y Sistema de Evaluación del Desempeño. Así como la Matriz de Marco Lógico. </w:t>
            </w:r>
          </w:p>
        </w:tc>
      </w:tr>
      <w:tr w:rsidR="00102813" w:rsidRPr="000C0065" w:rsidTr="00B7585B">
        <w:trPr>
          <w:trHeight w:val="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2813" w:rsidRPr="00CC494B" w:rsidRDefault="00102813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bookmarkStart w:id="1" w:name="_GoBack"/>
            <w:bookmarkEnd w:id="1"/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117228">
              <w:rPr>
                <w:rFonts w:cs="Arial"/>
                <w:sz w:val="22"/>
                <w:szCs w:val="22"/>
              </w:rPr>
              <w:t>Trabajo en equipo, responsabilidad, facilidad en las relaciones interpersonales y organización en el trabajo.</w:t>
            </w:r>
          </w:p>
          <w:p w:rsidR="00102813" w:rsidRPr="00117228" w:rsidRDefault="00102813" w:rsidP="005C1D3B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C9" w:rsidRDefault="008452C9">
      <w:r>
        <w:separator/>
      </w:r>
    </w:p>
  </w:endnote>
  <w:endnote w:type="continuationSeparator" w:id="0">
    <w:p w:rsidR="008452C9" w:rsidRDefault="00845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576C05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B7585B">
      <w:rPr>
        <w:noProof/>
      </w:rPr>
      <w:t>2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C9" w:rsidRDefault="008452C9">
      <w:r>
        <w:separator/>
      </w:r>
    </w:p>
  </w:footnote>
  <w:footnote w:type="continuationSeparator" w:id="0">
    <w:p w:rsidR="008452C9" w:rsidRDefault="00845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576C05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2620E8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PROGRAMACIÓN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6E2D"/>
    <w:rsid w:val="000507CB"/>
    <w:rsid w:val="0005218B"/>
    <w:rsid w:val="0005261F"/>
    <w:rsid w:val="0005312B"/>
    <w:rsid w:val="00053D05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2813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AEC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20E8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1C91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2E07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28E9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18D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6C05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2C9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5460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076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585B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B011-E77A-432D-B6D7-76DB80AB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reavalos</cp:lastModifiedBy>
  <cp:revision>4</cp:revision>
  <cp:lastPrinted>2021-02-24T21:57:00Z</cp:lastPrinted>
  <dcterms:created xsi:type="dcterms:W3CDTF">2018-12-17T22:25:00Z</dcterms:created>
  <dcterms:modified xsi:type="dcterms:W3CDTF">2021-02-24T21:59:00Z</dcterms:modified>
</cp:coreProperties>
</file>